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0" w:type="dxa"/>
        <w:tblInd w:w="-647" w:type="dxa"/>
        <w:tblLayout w:type="fixed"/>
        <w:tblCellMar>
          <w:left w:w="30" w:type="dxa"/>
          <w:right w:w="30" w:type="dxa"/>
        </w:tblCellMar>
        <w:tblLook w:val="0000" w:firstRow="0" w:lastRow="0" w:firstColumn="0" w:lastColumn="0" w:noHBand="0" w:noVBand="0"/>
      </w:tblPr>
      <w:tblGrid>
        <w:gridCol w:w="4334"/>
        <w:gridCol w:w="6086"/>
      </w:tblGrid>
      <w:tr w:rsidR="00176EA4" w14:paraId="251837DB" w14:textId="77777777" w:rsidTr="00A65192">
        <w:trPr>
          <w:trHeight w:val="638"/>
        </w:trPr>
        <w:tc>
          <w:tcPr>
            <w:tcW w:w="10420" w:type="dxa"/>
            <w:gridSpan w:val="2"/>
            <w:tcBorders>
              <w:top w:val="single" w:sz="6" w:space="0" w:color="auto"/>
              <w:left w:val="single" w:sz="6" w:space="0" w:color="auto"/>
              <w:bottom w:val="single" w:sz="6" w:space="0" w:color="auto"/>
              <w:right w:val="single" w:sz="6" w:space="0" w:color="auto"/>
            </w:tcBorders>
          </w:tcPr>
          <w:p w14:paraId="594BD522" w14:textId="77777777" w:rsidR="00176EA4" w:rsidRDefault="00176EA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Bölge Çalışmaları Enstitüsü Tezli Yüksek Lisans ve Doktora Programları için 2023-2024 Eğitim Döneminde (Güz/Bahar) Uygulanacak Öğrenim Ücretleri </w:t>
            </w:r>
          </w:p>
        </w:tc>
      </w:tr>
      <w:tr w:rsidR="00A65192" w14:paraId="4B2A1C0D" w14:textId="77777777" w:rsidTr="00A65192">
        <w:trPr>
          <w:trHeight w:val="638"/>
        </w:trPr>
        <w:tc>
          <w:tcPr>
            <w:tcW w:w="4334" w:type="dxa"/>
            <w:tcBorders>
              <w:top w:val="single" w:sz="6" w:space="0" w:color="auto"/>
              <w:left w:val="single" w:sz="6" w:space="0" w:color="auto"/>
              <w:bottom w:val="single" w:sz="6" w:space="0" w:color="auto"/>
              <w:right w:val="single" w:sz="6" w:space="0" w:color="auto"/>
            </w:tcBorders>
          </w:tcPr>
          <w:p w14:paraId="2D2387C1" w14:textId="77777777" w:rsidR="00A65192" w:rsidRDefault="00A6519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086" w:type="dxa"/>
            <w:tcBorders>
              <w:top w:val="single" w:sz="6" w:space="0" w:color="auto"/>
              <w:left w:val="single" w:sz="6" w:space="0" w:color="auto"/>
              <w:bottom w:val="single" w:sz="6" w:space="0" w:color="auto"/>
              <w:right w:val="single" w:sz="6" w:space="0" w:color="auto"/>
            </w:tcBorders>
          </w:tcPr>
          <w:p w14:paraId="471BBD9F" w14:textId="77777777" w:rsidR="00A65192" w:rsidRDefault="00A65192">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65192" w14:paraId="420B760A" w14:textId="77777777" w:rsidTr="00A65192">
        <w:trPr>
          <w:trHeight w:val="754"/>
        </w:trPr>
        <w:tc>
          <w:tcPr>
            <w:tcW w:w="4334" w:type="dxa"/>
            <w:tcBorders>
              <w:top w:val="single" w:sz="6" w:space="0" w:color="auto"/>
              <w:left w:val="single" w:sz="6" w:space="0" w:color="auto"/>
              <w:bottom w:val="single" w:sz="6" w:space="0" w:color="auto"/>
              <w:right w:val="single" w:sz="6" w:space="0" w:color="auto"/>
            </w:tcBorders>
          </w:tcPr>
          <w:p w14:paraId="298304B4" w14:textId="77777777" w:rsidR="00A65192" w:rsidRPr="00A65192" w:rsidRDefault="00A65192">
            <w:pPr>
              <w:autoSpaceDE w:val="0"/>
              <w:autoSpaceDN w:val="0"/>
              <w:adjustRightInd w:val="0"/>
              <w:spacing w:after="0" w:line="240" w:lineRule="auto"/>
              <w:jc w:val="center"/>
              <w:rPr>
                <w:rFonts w:ascii="Times New Roman" w:hAnsi="Times New Roman" w:cs="Times New Roman"/>
                <w:b/>
                <w:bCs/>
                <w:color w:val="000000"/>
                <w:sz w:val="24"/>
                <w:szCs w:val="24"/>
              </w:rPr>
            </w:pPr>
            <w:r w:rsidRPr="00A65192">
              <w:rPr>
                <w:rFonts w:ascii="Times New Roman" w:hAnsi="Times New Roman" w:cs="Times New Roman"/>
                <w:b/>
                <w:bCs/>
                <w:color w:val="000000"/>
                <w:sz w:val="24"/>
                <w:szCs w:val="24"/>
              </w:rPr>
              <w:t>Program</w:t>
            </w:r>
          </w:p>
        </w:tc>
        <w:tc>
          <w:tcPr>
            <w:tcW w:w="6086" w:type="dxa"/>
            <w:tcBorders>
              <w:top w:val="single" w:sz="6" w:space="0" w:color="auto"/>
              <w:left w:val="single" w:sz="6" w:space="0" w:color="auto"/>
              <w:bottom w:val="single" w:sz="6" w:space="0" w:color="auto"/>
              <w:right w:val="single" w:sz="6" w:space="0" w:color="auto"/>
            </w:tcBorders>
          </w:tcPr>
          <w:p w14:paraId="2CE75743" w14:textId="21A18654" w:rsidR="00A65192" w:rsidRPr="00A65192" w:rsidRDefault="00A65192">
            <w:pPr>
              <w:autoSpaceDE w:val="0"/>
              <w:autoSpaceDN w:val="0"/>
              <w:adjustRightInd w:val="0"/>
              <w:spacing w:after="0" w:line="240" w:lineRule="auto"/>
              <w:jc w:val="center"/>
              <w:rPr>
                <w:rFonts w:ascii="Times New Roman" w:hAnsi="Times New Roman" w:cs="Times New Roman"/>
                <w:b/>
                <w:bCs/>
                <w:color w:val="000000"/>
                <w:sz w:val="24"/>
                <w:szCs w:val="24"/>
              </w:rPr>
            </w:pPr>
            <w:r w:rsidRPr="00A65192">
              <w:rPr>
                <w:rFonts w:ascii="Times New Roman" w:hAnsi="Times New Roman" w:cs="Times New Roman"/>
                <w:b/>
                <w:bCs/>
                <w:color w:val="000000"/>
                <w:sz w:val="24"/>
                <w:szCs w:val="24"/>
              </w:rPr>
              <w:t xml:space="preserve"> Uluslararası Öğrenciler İçin</w:t>
            </w:r>
          </w:p>
        </w:tc>
      </w:tr>
      <w:tr w:rsidR="00A65192" w14:paraId="11EE9802" w14:textId="77777777" w:rsidTr="00A65192">
        <w:trPr>
          <w:trHeight w:val="638"/>
        </w:trPr>
        <w:tc>
          <w:tcPr>
            <w:tcW w:w="4334" w:type="dxa"/>
            <w:tcBorders>
              <w:top w:val="single" w:sz="6" w:space="0" w:color="auto"/>
              <w:left w:val="single" w:sz="6" w:space="0" w:color="auto"/>
              <w:bottom w:val="single" w:sz="6" w:space="0" w:color="auto"/>
              <w:right w:val="single" w:sz="6" w:space="0" w:color="auto"/>
            </w:tcBorders>
          </w:tcPr>
          <w:p w14:paraId="4CBC2929" w14:textId="77777777" w:rsidR="00A65192" w:rsidRPr="00A65192" w:rsidRDefault="00A65192" w:rsidP="00A65192">
            <w:pPr>
              <w:autoSpaceDE w:val="0"/>
              <w:autoSpaceDN w:val="0"/>
              <w:adjustRightInd w:val="0"/>
              <w:spacing w:after="0" w:line="240" w:lineRule="auto"/>
              <w:jc w:val="center"/>
              <w:rPr>
                <w:rFonts w:ascii="Times New Roman" w:hAnsi="Times New Roman" w:cs="Times New Roman"/>
                <w:color w:val="000000"/>
                <w:sz w:val="24"/>
                <w:szCs w:val="24"/>
              </w:rPr>
            </w:pPr>
            <w:r w:rsidRPr="00A65192">
              <w:rPr>
                <w:rFonts w:ascii="Times New Roman" w:hAnsi="Times New Roman" w:cs="Times New Roman"/>
                <w:color w:val="000000"/>
                <w:sz w:val="24"/>
                <w:szCs w:val="24"/>
              </w:rPr>
              <w:t>Tezli</w:t>
            </w:r>
            <w:bookmarkStart w:id="0" w:name="_GoBack"/>
            <w:bookmarkEnd w:id="0"/>
            <w:r w:rsidRPr="00A65192">
              <w:rPr>
                <w:rFonts w:ascii="Times New Roman" w:hAnsi="Times New Roman" w:cs="Times New Roman"/>
                <w:color w:val="000000"/>
                <w:sz w:val="24"/>
                <w:szCs w:val="24"/>
              </w:rPr>
              <w:t xml:space="preserve"> Yüksek Lisans Programları</w:t>
            </w:r>
          </w:p>
        </w:tc>
        <w:tc>
          <w:tcPr>
            <w:tcW w:w="6086" w:type="dxa"/>
            <w:tcBorders>
              <w:top w:val="single" w:sz="6" w:space="0" w:color="auto"/>
              <w:left w:val="single" w:sz="6" w:space="0" w:color="auto"/>
              <w:bottom w:val="single" w:sz="6" w:space="0" w:color="auto"/>
              <w:right w:val="single" w:sz="6" w:space="0" w:color="auto"/>
            </w:tcBorders>
          </w:tcPr>
          <w:p w14:paraId="4FFC023C" w14:textId="53045B5E" w:rsidR="00A65192" w:rsidRPr="00A65192" w:rsidRDefault="00A65192" w:rsidP="00A65192">
            <w:pPr>
              <w:autoSpaceDE w:val="0"/>
              <w:autoSpaceDN w:val="0"/>
              <w:adjustRightInd w:val="0"/>
              <w:spacing w:after="0" w:line="240" w:lineRule="auto"/>
              <w:jc w:val="center"/>
              <w:rPr>
                <w:rFonts w:ascii="Times New Roman" w:hAnsi="Times New Roman" w:cs="Times New Roman"/>
                <w:color w:val="000000"/>
                <w:sz w:val="24"/>
                <w:szCs w:val="24"/>
              </w:rPr>
            </w:pPr>
            <w:r w:rsidRPr="00A65192">
              <w:rPr>
                <w:rFonts w:ascii="Times New Roman" w:hAnsi="Times New Roman" w:cs="Times New Roman"/>
                <w:color w:val="000000"/>
                <w:sz w:val="24"/>
                <w:szCs w:val="24"/>
              </w:rPr>
              <w:t>Dönemlik 7.500 TL</w:t>
            </w:r>
          </w:p>
        </w:tc>
      </w:tr>
      <w:tr w:rsidR="00A65192" w14:paraId="13EABF6C" w14:textId="77777777" w:rsidTr="00A65192">
        <w:trPr>
          <w:trHeight w:val="638"/>
        </w:trPr>
        <w:tc>
          <w:tcPr>
            <w:tcW w:w="4334" w:type="dxa"/>
            <w:tcBorders>
              <w:top w:val="single" w:sz="6" w:space="0" w:color="auto"/>
              <w:left w:val="single" w:sz="6" w:space="0" w:color="auto"/>
              <w:bottom w:val="single" w:sz="6" w:space="0" w:color="auto"/>
              <w:right w:val="single" w:sz="6" w:space="0" w:color="auto"/>
            </w:tcBorders>
          </w:tcPr>
          <w:p w14:paraId="094A40E6" w14:textId="74D2FC4E" w:rsidR="00A65192" w:rsidRPr="00A65192" w:rsidRDefault="00A65192" w:rsidP="00A651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65192">
              <w:rPr>
                <w:rFonts w:ascii="Times New Roman" w:hAnsi="Times New Roman" w:cs="Times New Roman"/>
                <w:color w:val="000000"/>
                <w:sz w:val="24"/>
                <w:szCs w:val="24"/>
              </w:rPr>
              <w:t>Doktora Programları</w:t>
            </w:r>
          </w:p>
        </w:tc>
        <w:tc>
          <w:tcPr>
            <w:tcW w:w="6086" w:type="dxa"/>
            <w:tcBorders>
              <w:top w:val="single" w:sz="6" w:space="0" w:color="auto"/>
              <w:left w:val="single" w:sz="6" w:space="0" w:color="auto"/>
              <w:bottom w:val="single" w:sz="6" w:space="0" w:color="auto"/>
              <w:right w:val="single" w:sz="6" w:space="0" w:color="auto"/>
            </w:tcBorders>
          </w:tcPr>
          <w:p w14:paraId="41F94C23" w14:textId="6931F565" w:rsidR="00A65192" w:rsidRPr="00A65192" w:rsidRDefault="00A65192" w:rsidP="00A65192">
            <w:pPr>
              <w:autoSpaceDE w:val="0"/>
              <w:autoSpaceDN w:val="0"/>
              <w:adjustRightInd w:val="0"/>
              <w:spacing w:after="0" w:line="240" w:lineRule="auto"/>
              <w:jc w:val="center"/>
              <w:rPr>
                <w:rFonts w:ascii="Times New Roman" w:hAnsi="Times New Roman" w:cs="Times New Roman"/>
                <w:color w:val="000000"/>
                <w:sz w:val="24"/>
                <w:szCs w:val="24"/>
              </w:rPr>
            </w:pPr>
            <w:r w:rsidRPr="00A65192">
              <w:rPr>
                <w:rFonts w:ascii="Times New Roman" w:hAnsi="Times New Roman" w:cs="Times New Roman"/>
                <w:color w:val="000000"/>
                <w:sz w:val="24"/>
                <w:szCs w:val="24"/>
              </w:rPr>
              <w:t>Dönemlik 7.500 TL</w:t>
            </w:r>
          </w:p>
        </w:tc>
      </w:tr>
      <w:tr w:rsidR="00A65192" w14:paraId="72AD49E6" w14:textId="77777777" w:rsidTr="00A65192">
        <w:trPr>
          <w:trHeight w:val="638"/>
        </w:trPr>
        <w:tc>
          <w:tcPr>
            <w:tcW w:w="4334" w:type="dxa"/>
            <w:tcBorders>
              <w:top w:val="single" w:sz="6" w:space="0" w:color="auto"/>
              <w:left w:val="single" w:sz="6" w:space="0" w:color="auto"/>
              <w:bottom w:val="single" w:sz="6" w:space="0" w:color="auto"/>
              <w:right w:val="single" w:sz="6" w:space="0" w:color="auto"/>
            </w:tcBorders>
          </w:tcPr>
          <w:p w14:paraId="2FBE4A82" w14:textId="77777777" w:rsidR="00A65192" w:rsidRDefault="00A65192">
            <w:pPr>
              <w:autoSpaceDE w:val="0"/>
              <w:autoSpaceDN w:val="0"/>
              <w:adjustRightInd w:val="0"/>
              <w:spacing w:after="0" w:line="240" w:lineRule="auto"/>
              <w:jc w:val="center"/>
              <w:rPr>
                <w:rFonts w:ascii="Times New Roman" w:hAnsi="Times New Roman" w:cs="Times New Roman"/>
                <w:color w:val="000000"/>
                <w:sz w:val="18"/>
                <w:szCs w:val="18"/>
              </w:rPr>
            </w:pPr>
          </w:p>
        </w:tc>
        <w:tc>
          <w:tcPr>
            <w:tcW w:w="6086" w:type="dxa"/>
            <w:tcBorders>
              <w:top w:val="single" w:sz="6" w:space="0" w:color="auto"/>
              <w:left w:val="single" w:sz="6" w:space="0" w:color="auto"/>
              <w:bottom w:val="single" w:sz="6" w:space="0" w:color="auto"/>
              <w:right w:val="single" w:sz="6" w:space="0" w:color="auto"/>
            </w:tcBorders>
          </w:tcPr>
          <w:p w14:paraId="323D2083" w14:textId="77777777" w:rsidR="00A65192" w:rsidRDefault="00A65192">
            <w:pPr>
              <w:autoSpaceDE w:val="0"/>
              <w:autoSpaceDN w:val="0"/>
              <w:adjustRightInd w:val="0"/>
              <w:spacing w:after="0" w:line="240" w:lineRule="auto"/>
              <w:jc w:val="center"/>
              <w:rPr>
                <w:rFonts w:ascii="Times New Roman" w:hAnsi="Times New Roman" w:cs="Times New Roman"/>
                <w:color w:val="000000"/>
                <w:sz w:val="18"/>
                <w:szCs w:val="18"/>
              </w:rPr>
            </w:pPr>
          </w:p>
        </w:tc>
      </w:tr>
      <w:tr w:rsidR="00176EA4" w14:paraId="30917723" w14:textId="77777777" w:rsidTr="00A65192">
        <w:trPr>
          <w:trHeight w:val="1147"/>
        </w:trPr>
        <w:tc>
          <w:tcPr>
            <w:tcW w:w="10420" w:type="dxa"/>
            <w:gridSpan w:val="2"/>
            <w:tcBorders>
              <w:top w:val="single" w:sz="6" w:space="0" w:color="auto"/>
              <w:left w:val="single" w:sz="6" w:space="0" w:color="auto"/>
              <w:bottom w:val="single" w:sz="6" w:space="0" w:color="auto"/>
              <w:right w:val="single" w:sz="6" w:space="0" w:color="auto"/>
            </w:tcBorders>
          </w:tcPr>
          <w:p w14:paraId="7CF8E081" w14:textId="77777777" w:rsidR="00176EA4" w:rsidRPr="00A65192" w:rsidRDefault="00176EA4">
            <w:pPr>
              <w:autoSpaceDE w:val="0"/>
              <w:autoSpaceDN w:val="0"/>
              <w:adjustRightInd w:val="0"/>
              <w:spacing w:after="0" w:line="240" w:lineRule="auto"/>
              <w:rPr>
                <w:rFonts w:ascii="Times New Roman" w:hAnsi="Times New Roman" w:cs="Times New Roman"/>
                <w:color w:val="000000"/>
              </w:rPr>
            </w:pPr>
            <w:r w:rsidRPr="00A65192">
              <w:rPr>
                <w:rFonts w:ascii="Times New Roman" w:hAnsi="Times New Roman" w:cs="Times New Roman"/>
                <w:b/>
                <w:bCs/>
                <w:color w:val="FF0000"/>
                <w:u w:val="single"/>
              </w:rPr>
              <w:t>*</w:t>
            </w:r>
            <w:r w:rsidRPr="00A65192">
              <w:rPr>
                <w:rFonts w:ascii="Times New Roman" w:hAnsi="Times New Roman" w:cs="Times New Roman"/>
                <w:b/>
                <w:bCs/>
                <w:color w:val="000000"/>
                <w:u w:val="single"/>
              </w:rPr>
              <w:t xml:space="preserve"> T.C. VATANDAŞI ÖĞRENCİLERİN NORMAL ÖĞRETİM TEZLİ YÜKSEK LİSANS VE DOKTORA PROGRAMLARI </w:t>
            </w:r>
            <w:proofErr w:type="gramStart"/>
            <w:r w:rsidRPr="00A65192">
              <w:rPr>
                <w:rFonts w:ascii="Times New Roman" w:hAnsi="Times New Roman" w:cs="Times New Roman"/>
                <w:b/>
                <w:bCs/>
                <w:color w:val="000000"/>
                <w:u w:val="single"/>
              </w:rPr>
              <w:t>ÜCRETİ:</w:t>
            </w:r>
            <w:r w:rsidRPr="00A65192">
              <w:rPr>
                <w:rFonts w:ascii="Times New Roman" w:hAnsi="Times New Roman" w:cs="Times New Roman"/>
                <w:color w:val="000000"/>
              </w:rPr>
              <w:t xml:space="preserve">  Sadece</w:t>
            </w:r>
            <w:proofErr w:type="gramEnd"/>
            <w:r w:rsidRPr="00A65192">
              <w:rPr>
                <w:rFonts w:ascii="Times New Roman" w:hAnsi="Times New Roman" w:cs="Times New Roman"/>
                <w:color w:val="000000"/>
              </w:rPr>
              <w:t xml:space="preserve"> başka bir yükseköğretim kurumunda kayıtlı olan ve normal öğrenim süresini aşan T.C. Vatandaşı öğrenciler katkı payı ücreti ödemektedir. Bu ücretler her yıl Cumhurbaşkanı Kararı ile belirlenmektedir. Ücretler her dönem başında üniversitemiz lisansüstü akademik takviminde belirtilen süreler içerisinde ödenecektir</w:t>
            </w:r>
          </w:p>
        </w:tc>
      </w:tr>
      <w:tr w:rsidR="00176EA4" w14:paraId="16AB9ECE" w14:textId="77777777" w:rsidTr="00A65192">
        <w:trPr>
          <w:trHeight w:val="1073"/>
        </w:trPr>
        <w:tc>
          <w:tcPr>
            <w:tcW w:w="10420" w:type="dxa"/>
            <w:gridSpan w:val="2"/>
            <w:tcBorders>
              <w:top w:val="single" w:sz="6" w:space="0" w:color="auto"/>
              <w:left w:val="single" w:sz="6" w:space="0" w:color="auto"/>
              <w:bottom w:val="single" w:sz="6" w:space="0" w:color="auto"/>
              <w:right w:val="single" w:sz="6" w:space="0" w:color="auto"/>
            </w:tcBorders>
          </w:tcPr>
          <w:p w14:paraId="57944DB5" w14:textId="77777777" w:rsidR="00176EA4" w:rsidRPr="00A65192" w:rsidRDefault="00176EA4">
            <w:pPr>
              <w:autoSpaceDE w:val="0"/>
              <w:autoSpaceDN w:val="0"/>
              <w:adjustRightInd w:val="0"/>
              <w:spacing w:after="0" w:line="240" w:lineRule="auto"/>
              <w:rPr>
                <w:rFonts w:ascii="Times New Roman" w:hAnsi="Times New Roman" w:cs="Times New Roman"/>
                <w:b/>
                <w:bCs/>
                <w:color w:val="000000"/>
                <w:u w:val="single"/>
              </w:rPr>
            </w:pPr>
            <w:r w:rsidRPr="00A65192">
              <w:rPr>
                <w:rFonts w:ascii="Times New Roman" w:hAnsi="Times New Roman" w:cs="Times New Roman"/>
                <w:b/>
                <w:bCs/>
                <w:color w:val="000000"/>
                <w:u w:val="single"/>
              </w:rPr>
              <w:t>ULUSLARARASI ÖĞRENCİLERİN NORMAL ÖĞRETİM TEZLİ YÜKSEK LİSANS VE DOKTORA PROGRAMLARI ÜCRETİ ÖDEME</w:t>
            </w:r>
          </w:p>
          <w:p w14:paraId="6F760A58" w14:textId="77777777" w:rsidR="00176EA4" w:rsidRPr="00A65192" w:rsidRDefault="00176EA4">
            <w:pPr>
              <w:autoSpaceDE w:val="0"/>
              <w:autoSpaceDN w:val="0"/>
              <w:adjustRightInd w:val="0"/>
              <w:spacing w:after="0" w:line="240" w:lineRule="auto"/>
              <w:rPr>
                <w:rFonts w:ascii="Times New Roman" w:hAnsi="Times New Roman" w:cs="Times New Roman"/>
                <w:color w:val="000000"/>
              </w:rPr>
            </w:pPr>
            <w:proofErr w:type="gramStart"/>
            <w:r w:rsidRPr="00A65192">
              <w:rPr>
                <w:rFonts w:ascii="Times New Roman" w:hAnsi="Times New Roman" w:cs="Times New Roman"/>
                <w:b/>
                <w:bCs/>
                <w:color w:val="000000"/>
                <w:u w:val="single"/>
              </w:rPr>
              <w:t>ŞEKLİ :</w:t>
            </w:r>
            <w:proofErr w:type="gramEnd"/>
            <w:r w:rsidRPr="00A65192">
              <w:rPr>
                <w:rFonts w:ascii="Times New Roman" w:hAnsi="Times New Roman" w:cs="Times New Roman"/>
                <w:b/>
                <w:bCs/>
                <w:color w:val="000000"/>
                <w:u w:val="single"/>
              </w:rPr>
              <w:t xml:space="preserve"> </w:t>
            </w:r>
            <w:r w:rsidRPr="00A65192">
              <w:rPr>
                <w:rFonts w:ascii="Times New Roman" w:hAnsi="Times New Roman" w:cs="Times New Roman"/>
                <w:color w:val="000000"/>
              </w:rPr>
              <w:t>Normal öğrenim süresi (ilk dönem ücreti kesin kayıt esnasında) ve uzatılan her bir dönem için dönem başında üniversitemiz lisansüstü akademik takviminde belirtilen süreler içerisinde ödenecektir</w:t>
            </w:r>
          </w:p>
        </w:tc>
      </w:tr>
      <w:tr w:rsidR="00176EA4" w14:paraId="1C506E57" w14:textId="77777777" w:rsidTr="00A65192">
        <w:trPr>
          <w:trHeight w:val="566"/>
        </w:trPr>
        <w:tc>
          <w:tcPr>
            <w:tcW w:w="10420" w:type="dxa"/>
            <w:gridSpan w:val="2"/>
            <w:tcBorders>
              <w:top w:val="single" w:sz="6" w:space="0" w:color="auto"/>
              <w:left w:val="single" w:sz="6" w:space="0" w:color="auto"/>
              <w:bottom w:val="single" w:sz="6" w:space="0" w:color="auto"/>
              <w:right w:val="single" w:sz="6" w:space="0" w:color="auto"/>
            </w:tcBorders>
          </w:tcPr>
          <w:p w14:paraId="7E1F92D2" w14:textId="63647C09" w:rsidR="00176EA4" w:rsidRPr="00A65192" w:rsidRDefault="00176EA4">
            <w:pPr>
              <w:autoSpaceDE w:val="0"/>
              <w:autoSpaceDN w:val="0"/>
              <w:adjustRightInd w:val="0"/>
              <w:spacing w:after="0" w:line="240" w:lineRule="auto"/>
              <w:jc w:val="center"/>
              <w:rPr>
                <w:rFonts w:ascii="Times New Roman" w:hAnsi="Times New Roman" w:cs="Times New Roman"/>
                <w:b/>
                <w:bCs/>
                <w:color w:val="000000"/>
              </w:rPr>
            </w:pPr>
            <w:r w:rsidRPr="00A65192">
              <w:rPr>
                <w:rFonts w:ascii="Times New Roman" w:hAnsi="Times New Roman" w:cs="Times New Roman"/>
                <w:b/>
                <w:bCs/>
                <w:color w:val="000000"/>
              </w:rPr>
              <w:t>AÇIKLAMALAR</w:t>
            </w:r>
          </w:p>
        </w:tc>
      </w:tr>
      <w:tr w:rsidR="00176EA4" w14:paraId="5D2D8C6D" w14:textId="77777777" w:rsidTr="00A65192">
        <w:trPr>
          <w:trHeight w:val="754"/>
        </w:trPr>
        <w:tc>
          <w:tcPr>
            <w:tcW w:w="10420" w:type="dxa"/>
            <w:gridSpan w:val="2"/>
            <w:tcBorders>
              <w:top w:val="single" w:sz="6" w:space="0" w:color="auto"/>
              <w:left w:val="single" w:sz="6" w:space="0" w:color="auto"/>
              <w:bottom w:val="single" w:sz="6" w:space="0" w:color="auto"/>
              <w:right w:val="single" w:sz="6" w:space="0" w:color="auto"/>
            </w:tcBorders>
          </w:tcPr>
          <w:p w14:paraId="54A5B062" w14:textId="77777777" w:rsidR="00176EA4" w:rsidRPr="00A65192" w:rsidRDefault="00176EA4">
            <w:pPr>
              <w:autoSpaceDE w:val="0"/>
              <w:autoSpaceDN w:val="0"/>
              <w:adjustRightInd w:val="0"/>
              <w:spacing w:after="0" w:line="240" w:lineRule="auto"/>
              <w:rPr>
                <w:rFonts w:ascii="Times New Roman" w:hAnsi="Times New Roman" w:cs="Times New Roman"/>
                <w:color w:val="000000"/>
              </w:rPr>
            </w:pPr>
            <w:r w:rsidRPr="00A65192">
              <w:rPr>
                <w:rFonts w:ascii="Times New Roman" w:hAnsi="Times New Roman" w:cs="Times New Roman"/>
                <w:color w:val="000000"/>
              </w:rPr>
              <w:t>1) Tezli Yüksek Lisans ve Doktora Programları için dönemlik belirlenen ücretler bu defaya mahsus eski öğrencileri kapsamayacaktır. Eski kayıtlı öğrenciler önceki ücretleri ödemekle yükümlü olacaktır.</w:t>
            </w:r>
          </w:p>
        </w:tc>
      </w:tr>
      <w:tr w:rsidR="00176EA4" w14:paraId="042E3CF9" w14:textId="77777777" w:rsidTr="00A65192">
        <w:trPr>
          <w:trHeight w:val="868"/>
        </w:trPr>
        <w:tc>
          <w:tcPr>
            <w:tcW w:w="10420" w:type="dxa"/>
            <w:gridSpan w:val="2"/>
            <w:tcBorders>
              <w:top w:val="single" w:sz="6" w:space="0" w:color="auto"/>
              <w:left w:val="single" w:sz="6" w:space="0" w:color="auto"/>
              <w:bottom w:val="single" w:sz="6" w:space="0" w:color="auto"/>
              <w:right w:val="single" w:sz="6" w:space="0" w:color="auto"/>
            </w:tcBorders>
          </w:tcPr>
          <w:p w14:paraId="37712CB5" w14:textId="77777777" w:rsidR="00176EA4" w:rsidRPr="00A65192" w:rsidRDefault="00176EA4">
            <w:pPr>
              <w:autoSpaceDE w:val="0"/>
              <w:autoSpaceDN w:val="0"/>
              <w:adjustRightInd w:val="0"/>
              <w:spacing w:after="0" w:line="240" w:lineRule="auto"/>
              <w:rPr>
                <w:rFonts w:ascii="Times New Roman" w:hAnsi="Times New Roman" w:cs="Times New Roman"/>
                <w:color w:val="000000"/>
              </w:rPr>
            </w:pPr>
            <w:r w:rsidRPr="00A65192">
              <w:rPr>
                <w:rFonts w:ascii="Times New Roman" w:hAnsi="Times New Roman" w:cs="Times New Roman"/>
                <w:color w:val="000000"/>
              </w:rPr>
              <w:t xml:space="preserve">2) Tezli Yüksek Lisans ve Doktora programları için dönemlik belirlenen ücretlerde, her eğitim-öğretim yılı başlamadan önce tüm öğrencileri kapsayacak şekilde güncelleme yapılabilecek ve 2023-2024 Güz dönemi ve sonrasında kayıtlanan tüm öğrenciler belirlenen bu yeni ücretlere tabii olacaktır. </w:t>
            </w:r>
          </w:p>
        </w:tc>
      </w:tr>
      <w:tr w:rsidR="00176EA4" w14:paraId="00687757" w14:textId="77777777" w:rsidTr="00A65192">
        <w:trPr>
          <w:trHeight w:val="492"/>
        </w:trPr>
        <w:tc>
          <w:tcPr>
            <w:tcW w:w="10420" w:type="dxa"/>
            <w:gridSpan w:val="2"/>
            <w:tcBorders>
              <w:top w:val="single" w:sz="6" w:space="0" w:color="auto"/>
              <w:left w:val="single" w:sz="6" w:space="0" w:color="auto"/>
              <w:bottom w:val="single" w:sz="6" w:space="0" w:color="auto"/>
              <w:right w:val="single" w:sz="6" w:space="0" w:color="auto"/>
            </w:tcBorders>
          </w:tcPr>
          <w:p w14:paraId="78DAE3F7" w14:textId="02309274" w:rsidR="00176EA4" w:rsidRPr="00A65192" w:rsidRDefault="00176EA4" w:rsidP="00176EA4">
            <w:pPr>
              <w:autoSpaceDE w:val="0"/>
              <w:autoSpaceDN w:val="0"/>
              <w:adjustRightInd w:val="0"/>
              <w:spacing w:after="0" w:line="240" w:lineRule="auto"/>
              <w:rPr>
                <w:rFonts w:ascii="Times New Roman" w:hAnsi="Times New Roman" w:cs="Times New Roman"/>
                <w:color w:val="000000"/>
              </w:rPr>
            </w:pPr>
            <w:r w:rsidRPr="00A65192">
              <w:rPr>
                <w:rFonts w:ascii="Times New Roman" w:hAnsi="Times New Roman" w:cs="Times New Roman"/>
                <w:color w:val="000000"/>
              </w:rPr>
              <w:t xml:space="preserve">3)Ücretlerde güncelleme yapılmadığı sürece eski ücretler geçerli olacaktır. </w:t>
            </w:r>
          </w:p>
        </w:tc>
      </w:tr>
      <w:tr w:rsidR="004E6FBB" w14:paraId="16BE1A7C" w14:textId="77777777" w:rsidTr="00A65192">
        <w:trPr>
          <w:trHeight w:val="492"/>
        </w:trPr>
        <w:tc>
          <w:tcPr>
            <w:tcW w:w="10420" w:type="dxa"/>
            <w:gridSpan w:val="2"/>
            <w:tcBorders>
              <w:top w:val="single" w:sz="6" w:space="0" w:color="auto"/>
              <w:left w:val="single" w:sz="6" w:space="0" w:color="auto"/>
              <w:bottom w:val="single" w:sz="6" w:space="0" w:color="auto"/>
              <w:right w:val="single" w:sz="6" w:space="0" w:color="auto"/>
            </w:tcBorders>
          </w:tcPr>
          <w:p w14:paraId="46A3D8B9" w14:textId="0160F5CF" w:rsidR="004E6FBB" w:rsidRPr="00A65192" w:rsidRDefault="004E6FBB" w:rsidP="00176EA4">
            <w:pPr>
              <w:autoSpaceDE w:val="0"/>
              <w:autoSpaceDN w:val="0"/>
              <w:adjustRightInd w:val="0"/>
              <w:spacing w:after="0" w:line="240" w:lineRule="auto"/>
              <w:rPr>
                <w:rFonts w:ascii="Times New Roman" w:hAnsi="Times New Roman" w:cs="Times New Roman"/>
                <w:color w:val="000000"/>
              </w:rPr>
            </w:pPr>
            <w:r w:rsidRPr="00A65192">
              <w:rPr>
                <w:rFonts w:ascii="Times New Roman" w:hAnsi="Times New Roman" w:cs="Times New Roman"/>
                <w:color w:val="000000"/>
              </w:rPr>
              <w:t xml:space="preserve">4)Enstitümüzde Tezsiz Yüksek Lisans Programı bulunmadığından herhangi bir ücret belirlenmemiştir. </w:t>
            </w:r>
          </w:p>
        </w:tc>
      </w:tr>
    </w:tbl>
    <w:p w14:paraId="73ADDE72" w14:textId="77777777" w:rsidR="003A3FB2" w:rsidRDefault="003A3FB2"/>
    <w:sectPr w:rsidR="003A3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B2"/>
    <w:rsid w:val="00176EA4"/>
    <w:rsid w:val="003A3FB2"/>
    <w:rsid w:val="004E6FBB"/>
    <w:rsid w:val="00A651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2936"/>
  <w15:chartTrackingRefBased/>
  <w15:docId w15:val="{D6D166FA-6E65-4368-ACDC-61AE93A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ODABAŞI</dc:creator>
  <cp:keywords/>
  <dc:description/>
  <cp:lastModifiedBy>DİLEK CONKAR GÜN</cp:lastModifiedBy>
  <cp:revision>2</cp:revision>
  <dcterms:created xsi:type="dcterms:W3CDTF">2023-05-26T08:56:00Z</dcterms:created>
  <dcterms:modified xsi:type="dcterms:W3CDTF">2023-05-26T08:56:00Z</dcterms:modified>
</cp:coreProperties>
</file>