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80" w:rsidRDefault="00D80F6F">
      <w:pPr>
        <w:pStyle w:val="GvdeMetni"/>
        <w:spacing w:before="77"/>
        <w:ind w:right="715"/>
        <w:jc w:val="right"/>
        <w:rPr>
          <w:rFonts w:ascii="Arial MT"/>
        </w:rPr>
      </w:pPr>
      <w:r>
        <w:rPr>
          <w:rFonts w:ascii="Arial MT"/>
          <w:spacing w:val="-2"/>
        </w:rPr>
        <w:t>Ek-</w:t>
      </w:r>
      <w:r>
        <w:rPr>
          <w:rFonts w:ascii="Arial MT"/>
          <w:spacing w:val="-5"/>
        </w:rPr>
        <w:t>13</w:t>
      </w:r>
    </w:p>
    <w:p w:rsidR="00171880" w:rsidRDefault="00171880">
      <w:pPr>
        <w:pStyle w:val="GvdeMetni"/>
        <w:rPr>
          <w:rFonts w:ascii="Arial MT"/>
        </w:rPr>
      </w:pPr>
    </w:p>
    <w:p w:rsidR="00171880" w:rsidRDefault="00171880">
      <w:pPr>
        <w:pStyle w:val="GvdeMetni"/>
        <w:rPr>
          <w:rFonts w:ascii="Arial MT"/>
        </w:rPr>
      </w:pPr>
    </w:p>
    <w:p w:rsidR="00171880" w:rsidRDefault="00171880">
      <w:pPr>
        <w:pStyle w:val="GvdeMetni"/>
        <w:spacing w:before="69"/>
        <w:rPr>
          <w:rFonts w:ascii="Arial MT"/>
        </w:rPr>
      </w:pPr>
    </w:p>
    <w:p w:rsidR="00171880" w:rsidRDefault="00D80F6F">
      <w:pPr>
        <w:ind w:left="149" w:right="124"/>
        <w:jc w:val="center"/>
        <w:rPr>
          <w:b/>
          <w:sz w:val="24"/>
        </w:rPr>
      </w:pPr>
      <w:bookmarkStart w:id="0" w:name="ANKARA_SOSYAL_BİLİMLER_ÜNİVERSİTESİ"/>
      <w:bookmarkEnd w:id="0"/>
      <w:r>
        <w:rPr>
          <w:b/>
          <w:w w:val="105"/>
          <w:sz w:val="24"/>
        </w:rPr>
        <w:t>ANKARA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SOSYAL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BİLİMLER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ÜNİVERSİTESİ</w:t>
      </w:r>
    </w:p>
    <w:p w:rsidR="00171880" w:rsidRDefault="00D80F6F">
      <w:pPr>
        <w:spacing w:before="43" w:line="278" w:lineRule="auto"/>
        <w:ind w:left="146" w:right="124"/>
        <w:jc w:val="center"/>
        <w:rPr>
          <w:b/>
          <w:sz w:val="24"/>
        </w:rPr>
      </w:pPr>
      <w:r>
        <w:rPr>
          <w:b/>
          <w:w w:val="105"/>
          <w:sz w:val="24"/>
        </w:rPr>
        <w:t>LİSANS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VE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LİSANSÜSTÜ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PROGRAMLARI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İÇİN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BÜTÜNLEME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SINAVLARI USUL VE ESASLARI</w:t>
      </w:r>
    </w:p>
    <w:p w:rsidR="00171880" w:rsidRDefault="00171880">
      <w:pPr>
        <w:pStyle w:val="GvdeMetni"/>
        <w:spacing w:before="202"/>
        <w:rPr>
          <w:b/>
        </w:rPr>
      </w:pPr>
    </w:p>
    <w:p w:rsidR="00171880" w:rsidRDefault="00D80F6F">
      <w:pPr>
        <w:ind w:left="152" w:right="124"/>
        <w:jc w:val="center"/>
        <w:rPr>
          <w:b/>
          <w:sz w:val="24"/>
        </w:rPr>
      </w:pPr>
      <w:bookmarkStart w:id="1" w:name="BİRİNCİ_BÖLÜM"/>
      <w:bookmarkEnd w:id="1"/>
      <w:r>
        <w:rPr>
          <w:b/>
          <w:w w:val="110"/>
          <w:sz w:val="24"/>
        </w:rPr>
        <w:t>BİRİNCİ</w:t>
      </w:r>
      <w:r>
        <w:rPr>
          <w:b/>
          <w:spacing w:val="16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BÖLÜM</w:t>
      </w:r>
    </w:p>
    <w:p w:rsidR="00171880" w:rsidRDefault="00D80F6F">
      <w:pPr>
        <w:pStyle w:val="Balk1"/>
        <w:spacing w:before="36"/>
        <w:ind w:right="137"/>
        <w:jc w:val="center"/>
      </w:pPr>
      <w:r>
        <w:rPr>
          <w:w w:val="105"/>
        </w:rPr>
        <w:t>Amaç,</w:t>
      </w:r>
      <w:r>
        <w:rPr>
          <w:spacing w:val="-16"/>
          <w:w w:val="105"/>
        </w:rPr>
        <w:t xml:space="preserve"> </w:t>
      </w:r>
      <w:r>
        <w:rPr>
          <w:w w:val="105"/>
        </w:rPr>
        <w:t>Kapsam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Dayanak</w:t>
      </w:r>
    </w:p>
    <w:p w:rsidR="00171880" w:rsidRDefault="00D80F6F">
      <w:pPr>
        <w:spacing w:before="29"/>
        <w:ind w:left="146"/>
        <w:rPr>
          <w:b/>
          <w:sz w:val="24"/>
        </w:rPr>
      </w:pPr>
      <w:bookmarkStart w:id="2" w:name="Amaç"/>
      <w:bookmarkEnd w:id="2"/>
      <w:r>
        <w:rPr>
          <w:b/>
          <w:spacing w:val="-4"/>
          <w:w w:val="115"/>
          <w:sz w:val="24"/>
        </w:rPr>
        <w:t>Amaç</w:t>
      </w:r>
    </w:p>
    <w:p w:rsidR="00171880" w:rsidRDefault="00D80F6F">
      <w:pPr>
        <w:pStyle w:val="GvdeMetni"/>
        <w:spacing w:before="19" w:line="278" w:lineRule="auto"/>
        <w:ind w:left="146" w:right="207" w:hanging="12"/>
        <w:jc w:val="both"/>
      </w:pPr>
      <w:r>
        <w:rPr>
          <w:b/>
        </w:rPr>
        <w:t>MADDE l-</w:t>
      </w:r>
      <w:r>
        <w:rPr>
          <w:b/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Bu esasların</w:t>
      </w:r>
      <w:r>
        <w:rPr>
          <w:spacing w:val="-10"/>
        </w:rPr>
        <w:t xml:space="preserve"> </w:t>
      </w:r>
      <w:r>
        <w:t>amacı,</w:t>
      </w:r>
      <w:r>
        <w:rPr>
          <w:spacing w:val="-10"/>
        </w:rPr>
        <w:t xml:space="preserve"> </w:t>
      </w:r>
      <w:r>
        <w:t>Ankara Sosyal Bilimler Üniversitesi lisans v</w:t>
      </w:r>
      <w:r>
        <w:rPr>
          <w:spacing w:val="-1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lisansüstü programlarında</w:t>
      </w:r>
      <w:r>
        <w:rPr>
          <w:spacing w:val="40"/>
        </w:rPr>
        <w:t xml:space="preserve"> </w:t>
      </w:r>
      <w:r>
        <w:t>yapılan bütünleme sınavlarının usul ve esaslarını düzenlemektir.</w:t>
      </w:r>
    </w:p>
    <w:p w:rsidR="00171880" w:rsidRDefault="00171880">
      <w:pPr>
        <w:pStyle w:val="GvdeMetni"/>
        <w:spacing w:before="4"/>
      </w:pPr>
    </w:p>
    <w:p w:rsidR="00171880" w:rsidRDefault="00D80F6F">
      <w:pPr>
        <w:pStyle w:val="Balk1"/>
      </w:pPr>
      <w:bookmarkStart w:id="3" w:name="Kapsam"/>
      <w:bookmarkEnd w:id="3"/>
      <w:r>
        <w:rPr>
          <w:spacing w:val="-2"/>
        </w:rPr>
        <w:t>Kapsam</w:t>
      </w:r>
    </w:p>
    <w:p w:rsidR="00171880" w:rsidRDefault="00D80F6F">
      <w:pPr>
        <w:pStyle w:val="GvdeMetni"/>
        <w:spacing w:before="24" w:line="271" w:lineRule="auto"/>
        <w:ind w:left="146" w:right="247" w:firstLine="4"/>
        <w:jc w:val="both"/>
      </w:pPr>
      <w:r>
        <w:rPr>
          <w:b/>
          <w:w w:val="105"/>
        </w:rPr>
        <w:t xml:space="preserve">MADDE 2- </w:t>
      </w:r>
      <w:r>
        <w:rPr>
          <w:w w:val="105"/>
        </w:rPr>
        <w:t>(1) Bu esaslar lisans ve lisansüstü programlarda bir derse kayıtlanmış, dersin yarıyıl sonu sınavlarına girme koşulunu sağlamış ve dersin devam şart</w:t>
      </w:r>
      <w:r>
        <w:rPr>
          <w:w w:val="105"/>
        </w:rPr>
        <w:t>ını yerine getirmiş öğrencileri kapsar.</w:t>
      </w:r>
    </w:p>
    <w:p w:rsidR="00171880" w:rsidRDefault="00171880">
      <w:pPr>
        <w:pStyle w:val="GvdeMetni"/>
        <w:spacing w:before="17"/>
      </w:pPr>
    </w:p>
    <w:p w:rsidR="00171880" w:rsidRDefault="00D80F6F">
      <w:pPr>
        <w:pStyle w:val="Balk1"/>
      </w:pPr>
      <w:bookmarkStart w:id="4" w:name="Dayanak"/>
      <w:bookmarkEnd w:id="4"/>
      <w:r>
        <w:rPr>
          <w:spacing w:val="-2"/>
          <w:w w:val="105"/>
        </w:rPr>
        <w:t>Dayanak</w:t>
      </w:r>
    </w:p>
    <w:p w:rsidR="00171880" w:rsidRDefault="00D80F6F">
      <w:pPr>
        <w:pStyle w:val="GvdeMetni"/>
        <w:spacing w:before="26" w:line="278" w:lineRule="auto"/>
        <w:ind w:left="146" w:right="117" w:firstLine="4"/>
        <w:jc w:val="both"/>
      </w:pPr>
      <w:r>
        <w:rPr>
          <w:b/>
          <w:w w:val="105"/>
        </w:rPr>
        <w:t xml:space="preserve">MADDE 3- </w:t>
      </w:r>
      <w:r>
        <w:rPr>
          <w:w w:val="105"/>
        </w:rPr>
        <w:t>(1) Bu esaslar</w:t>
      </w:r>
      <w:r>
        <w:rPr>
          <w:spacing w:val="80"/>
          <w:w w:val="105"/>
        </w:rPr>
        <w:t xml:space="preserve"> </w:t>
      </w:r>
      <w:r>
        <w:rPr>
          <w:w w:val="105"/>
        </w:rPr>
        <w:t>Ankara</w:t>
      </w:r>
      <w:r>
        <w:rPr>
          <w:spacing w:val="80"/>
          <w:w w:val="105"/>
        </w:rPr>
        <w:t xml:space="preserve"> </w:t>
      </w:r>
      <w:r>
        <w:rPr>
          <w:w w:val="105"/>
        </w:rPr>
        <w:t>Sosyal</w:t>
      </w:r>
      <w:r>
        <w:rPr>
          <w:spacing w:val="80"/>
          <w:w w:val="105"/>
        </w:rPr>
        <w:t xml:space="preserve"> </w:t>
      </w:r>
      <w:r>
        <w:rPr>
          <w:w w:val="105"/>
        </w:rPr>
        <w:t>Bilimler</w:t>
      </w:r>
      <w:r>
        <w:rPr>
          <w:spacing w:val="80"/>
          <w:w w:val="105"/>
        </w:rPr>
        <w:t xml:space="preserve"> </w:t>
      </w:r>
      <w:r>
        <w:rPr>
          <w:w w:val="105"/>
        </w:rPr>
        <w:t>Üniversitesi Ön lisans ve Lisans Eğitim Öğretim Yönetmeliği ile Ankara Sosyal Bilimler Üniversitesi Lisansüstü</w:t>
      </w:r>
      <w:r>
        <w:rPr>
          <w:w w:val="105"/>
        </w:rPr>
        <w:t xml:space="preserve"> Eğitim- Öğretim Yönetmeliğinin ilgili maddelerine dayanılarak hazırlanmıştır.</w:t>
      </w:r>
    </w:p>
    <w:p w:rsidR="00171880" w:rsidRDefault="00171880">
      <w:pPr>
        <w:pStyle w:val="GvdeMetni"/>
        <w:spacing w:before="197"/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  <w:bookmarkStart w:id="5" w:name="İKİNCİ_BÖLÜM"/>
      <w:bookmarkEnd w:id="5"/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 w:rsidP="00322926">
      <w:pPr>
        <w:ind w:right="124"/>
        <w:rPr>
          <w:b/>
          <w:w w:val="110"/>
          <w:sz w:val="24"/>
        </w:rPr>
      </w:pPr>
    </w:p>
    <w:p w:rsidR="00322926" w:rsidRDefault="00322926" w:rsidP="00322926">
      <w:pPr>
        <w:ind w:right="124"/>
        <w:rPr>
          <w:b/>
          <w:w w:val="110"/>
          <w:sz w:val="24"/>
        </w:rPr>
      </w:pPr>
    </w:p>
    <w:p w:rsidR="00171880" w:rsidRDefault="00D80F6F" w:rsidP="00322926">
      <w:pPr>
        <w:ind w:right="124"/>
        <w:jc w:val="center"/>
        <w:rPr>
          <w:b/>
          <w:sz w:val="24"/>
        </w:rPr>
      </w:pPr>
      <w:r>
        <w:rPr>
          <w:b/>
          <w:w w:val="110"/>
          <w:sz w:val="24"/>
        </w:rPr>
        <w:lastRenderedPageBreak/>
        <w:t>İKİNCİ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BÖLÜM</w:t>
      </w:r>
    </w:p>
    <w:p w:rsidR="00171880" w:rsidRDefault="00D80F6F">
      <w:pPr>
        <w:pStyle w:val="Balk1"/>
        <w:spacing w:before="36"/>
        <w:ind w:right="138"/>
        <w:jc w:val="center"/>
      </w:pPr>
      <w:r>
        <w:rPr>
          <w:w w:val="105"/>
        </w:rPr>
        <w:t>Başvuru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Esasları</w:t>
      </w:r>
    </w:p>
    <w:p w:rsidR="00171880" w:rsidRDefault="00171880">
      <w:pPr>
        <w:pStyle w:val="GvdeMetni"/>
        <w:spacing w:before="113"/>
        <w:rPr>
          <w:b/>
        </w:rPr>
      </w:pPr>
    </w:p>
    <w:p w:rsidR="00171880" w:rsidRDefault="00D80F6F">
      <w:pPr>
        <w:spacing w:line="274" w:lineRule="exact"/>
        <w:ind w:left="146"/>
        <w:jc w:val="both"/>
        <w:rPr>
          <w:b/>
          <w:sz w:val="24"/>
        </w:rPr>
      </w:pPr>
      <w:bookmarkStart w:id="6" w:name="Başvuru_Esasları"/>
      <w:bookmarkEnd w:id="6"/>
      <w:r>
        <w:rPr>
          <w:b/>
          <w:w w:val="105"/>
          <w:sz w:val="24"/>
        </w:rPr>
        <w:t>Başvuru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Esasları</w:t>
      </w:r>
    </w:p>
    <w:p w:rsidR="00171880" w:rsidRDefault="00D80F6F">
      <w:pPr>
        <w:pStyle w:val="GvdeMetni"/>
        <w:spacing w:line="256" w:lineRule="auto"/>
        <w:ind w:left="146" w:right="120"/>
        <w:jc w:val="both"/>
      </w:pPr>
      <w:r>
        <w:rPr>
          <w:b/>
          <w:w w:val="105"/>
        </w:rPr>
        <w:t xml:space="preserve">MADDE 4- </w:t>
      </w:r>
      <w:r>
        <w:rPr>
          <w:w w:val="105"/>
        </w:rPr>
        <w:t xml:space="preserve">(1) Lisans programlarında bir derse ait harf başarı notu </w:t>
      </w:r>
      <w:proofErr w:type="spellStart"/>
      <w:r>
        <w:rPr>
          <w:w w:val="105"/>
        </w:rPr>
        <w:t>CC'nin</w:t>
      </w:r>
      <w:proofErr w:type="spellEnd"/>
      <w:r>
        <w:rPr>
          <w:w w:val="105"/>
        </w:rPr>
        <w:t xml:space="preserve"> (2,00) altındaki şartlı başarılı yahut başarısız olarak</w:t>
      </w:r>
      <w:r>
        <w:rPr>
          <w:w w:val="105"/>
        </w:rPr>
        <w:t xml:space="preserve"> değerlendirilen öğrenciler, öğrenci bilgi sistemi bütünleme sınavına girecekler listesine doğrudan sistem tarafından eklenir.</w:t>
      </w:r>
    </w:p>
    <w:p w:rsidR="00171880" w:rsidRDefault="00171880">
      <w:pPr>
        <w:pStyle w:val="GvdeMetni"/>
        <w:spacing w:before="9"/>
      </w:pPr>
    </w:p>
    <w:p w:rsidR="00171880" w:rsidRDefault="00D80F6F">
      <w:pPr>
        <w:pStyle w:val="ListeParagraf"/>
        <w:numPr>
          <w:ilvl w:val="0"/>
          <w:numId w:val="2"/>
        </w:numPr>
        <w:tabs>
          <w:tab w:val="left" w:pos="543"/>
        </w:tabs>
        <w:spacing w:line="256" w:lineRule="auto"/>
        <w:ind w:right="122" w:firstLine="2"/>
        <w:jc w:val="both"/>
        <w:rPr>
          <w:sz w:val="24"/>
        </w:rPr>
      </w:pPr>
      <w:r>
        <w:rPr>
          <w:w w:val="105"/>
          <w:sz w:val="24"/>
        </w:rPr>
        <w:t>Lisansüstü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programlarında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yüksek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lisans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programlarında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derse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harf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başarı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notu </w:t>
      </w:r>
      <w:proofErr w:type="spellStart"/>
      <w:r>
        <w:rPr>
          <w:w w:val="105"/>
          <w:sz w:val="24"/>
        </w:rPr>
        <w:t>CC'nin</w:t>
      </w:r>
      <w:proofErr w:type="spellEnd"/>
      <w:r>
        <w:rPr>
          <w:w w:val="105"/>
          <w:sz w:val="24"/>
        </w:rPr>
        <w:t xml:space="preserve"> (2,00) altındaki; Doktora programlarında ise </w:t>
      </w:r>
      <w:proofErr w:type="spellStart"/>
      <w:r>
        <w:rPr>
          <w:w w:val="105"/>
          <w:sz w:val="24"/>
        </w:rPr>
        <w:t>CB'nin</w:t>
      </w:r>
      <w:proofErr w:type="spellEnd"/>
      <w:r>
        <w:rPr>
          <w:w w:val="105"/>
          <w:sz w:val="24"/>
        </w:rPr>
        <w:t xml:space="preserve"> (2,50) altındaki başarısız olarak değerlendirilen öğrenciler, öğrenci bilgi sistemi bütünleme sınavına girecekler listesine doğrudan sistem tarafından eklenir.</w:t>
      </w:r>
    </w:p>
    <w:p w:rsidR="00171880" w:rsidRDefault="00171880">
      <w:pPr>
        <w:pStyle w:val="GvdeMetni"/>
        <w:spacing w:before="13"/>
      </w:pPr>
    </w:p>
    <w:p w:rsidR="00171880" w:rsidRDefault="00D80F6F">
      <w:pPr>
        <w:pStyle w:val="ListeParagraf"/>
        <w:numPr>
          <w:ilvl w:val="0"/>
          <w:numId w:val="2"/>
        </w:numPr>
        <w:tabs>
          <w:tab w:val="left" w:pos="617"/>
        </w:tabs>
        <w:spacing w:line="256" w:lineRule="auto"/>
        <w:ind w:right="201" w:firstLine="0"/>
        <w:jc w:val="both"/>
        <w:rPr>
          <w:sz w:val="24"/>
        </w:rPr>
      </w:pPr>
      <w:r>
        <w:rPr>
          <w:w w:val="105"/>
          <w:sz w:val="24"/>
        </w:rPr>
        <w:t>Lisans ve lisansüstü programlar</w:t>
      </w:r>
      <w:r>
        <w:rPr>
          <w:w w:val="105"/>
          <w:sz w:val="24"/>
        </w:rPr>
        <w:t>ında öğrenim gören öğrenciler bütünleme sınavına girebilmeleri için yarı yıl sonu sınavına girme koşulunu yerine getirmiş olmalıdır.</w:t>
      </w:r>
    </w:p>
    <w:p w:rsidR="00171880" w:rsidRDefault="00171880">
      <w:pPr>
        <w:pStyle w:val="GvdeMetni"/>
        <w:spacing w:before="16"/>
      </w:pPr>
    </w:p>
    <w:p w:rsidR="00171880" w:rsidRDefault="00D80F6F">
      <w:pPr>
        <w:pStyle w:val="ListeParagraf"/>
        <w:numPr>
          <w:ilvl w:val="0"/>
          <w:numId w:val="2"/>
        </w:numPr>
        <w:tabs>
          <w:tab w:val="left" w:pos="613"/>
        </w:tabs>
        <w:spacing w:line="254" w:lineRule="auto"/>
        <w:ind w:right="228" w:firstLine="0"/>
        <w:jc w:val="both"/>
        <w:rPr>
          <w:sz w:val="24"/>
        </w:rPr>
      </w:pPr>
      <w:r>
        <w:rPr>
          <w:w w:val="105"/>
          <w:sz w:val="24"/>
        </w:rPr>
        <w:t>Ara sınavlar için mazeret sınavı yapılırken yarı yıl sonu sınavının mazeret</w:t>
      </w:r>
      <w:r>
        <w:rPr>
          <w:w w:val="105"/>
          <w:sz w:val="24"/>
        </w:rPr>
        <w:t xml:space="preserve"> sınavı bütünleme sınavıdır. Bütünleme sınavının mazereti olmaz.</w:t>
      </w:r>
    </w:p>
    <w:p w:rsidR="00171880" w:rsidRDefault="00171880">
      <w:pPr>
        <w:pStyle w:val="GvdeMetni"/>
        <w:spacing w:before="22"/>
      </w:pPr>
    </w:p>
    <w:p w:rsidR="00171880" w:rsidRDefault="00D80F6F">
      <w:pPr>
        <w:pStyle w:val="ListeParagraf"/>
        <w:numPr>
          <w:ilvl w:val="0"/>
          <w:numId w:val="2"/>
        </w:numPr>
        <w:tabs>
          <w:tab w:val="left" w:pos="517"/>
        </w:tabs>
        <w:spacing w:before="1" w:line="256" w:lineRule="auto"/>
        <w:ind w:firstLine="0"/>
        <w:jc w:val="both"/>
        <w:rPr>
          <w:sz w:val="24"/>
        </w:rPr>
      </w:pPr>
      <w:r>
        <w:rPr>
          <w:w w:val="105"/>
          <w:sz w:val="24"/>
        </w:rPr>
        <w:t>Bütünleme sınavları akademik takvimde ilan edilen tarihler arasında ve akademik birim tarafından belirlenen tarih, saat ve yerde gerçekleştirilir.</w:t>
      </w:r>
    </w:p>
    <w:p w:rsidR="00171880" w:rsidRDefault="00171880">
      <w:pPr>
        <w:pStyle w:val="GvdeMetni"/>
        <w:spacing w:before="16"/>
      </w:pPr>
    </w:p>
    <w:p w:rsidR="00171880" w:rsidRDefault="00D80F6F">
      <w:pPr>
        <w:pStyle w:val="ListeParagraf"/>
        <w:numPr>
          <w:ilvl w:val="0"/>
          <w:numId w:val="2"/>
        </w:numPr>
        <w:tabs>
          <w:tab w:val="left" w:pos="541"/>
        </w:tabs>
        <w:spacing w:line="254" w:lineRule="auto"/>
        <w:ind w:right="132" w:firstLine="0"/>
        <w:jc w:val="both"/>
        <w:rPr>
          <w:sz w:val="24"/>
        </w:rPr>
      </w:pPr>
      <w:r>
        <w:rPr>
          <w:w w:val="105"/>
          <w:sz w:val="24"/>
        </w:rPr>
        <w:t>Yabancı Diller Yüksekokulu tarafından yapı</w:t>
      </w:r>
      <w:r>
        <w:rPr>
          <w:w w:val="105"/>
          <w:sz w:val="24"/>
        </w:rPr>
        <w:t xml:space="preserve">lan sınavlar bütünleme sınavı kapsamının </w:t>
      </w:r>
      <w:r>
        <w:rPr>
          <w:spacing w:val="-2"/>
          <w:w w:val="105"/>
          <w:sz w:val="24"/>
        </w:rPr>
        <w:t>dışındadır.</w:t>
      </w:r>
    </w:p>
    <w:p w:rsidR="00171880" w:rsidRDefault="00171880">
      <w:pPr>
        <w:pStyle w:val="ListeParagraf"/>
        <w:spacing w:line="254" w:lineRule="auto"/>
        <w:rPr>
          <w:sz w:val="24"/>
        </w:rPr>
        <w:sectPr w:rsidR="00171880" w:rsidSect="00322926">
          <w:type w:val="continuous"/>
          <w:pgSz w:w="11900" w:h="16850"/>
          <w:pgMar w:top="1417" w:right="1417" w:bottom="1417" w:left="1417" w:header="708" w:footer="708" w:gutter="0"/>
          <w:cols w:space="708"/>
          <w:docGrid w:linePitch="299"/>
        </w:sectPr>
      </w:pPr>
    </w:p>
    <w:p w:rsidR="00171880" w:rsidRDefault="00D80F6F">
      <w:pPr>
        <w:spacing w:before="63"/>
        <w:ind w:left="152" w:right="124"/>
        <w:jc w:val="center"/>
        <w:rPr>
          <w:b/>
          <w:sz w:val="24"/>
        </w:rPr>
      </w:pPr>
      <w:bookmarkStart w:id="7" w:name="ÜÇÜNCÜ_BÖLÜM"/>
      <w:bookmarkEnd w:id="7"/>
      <w:r>
        <w:rPr>
          <w:b/>
          <w:w w:val="110"/>
          <w:sz w:val="24"/>
        </w:rPr>
        <w:lastRenderedPageBreak/>
        <w:t>ÜÇÜNCÜ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BÖLÜM</w:t>
      </w:r>
    </w:p>
    <w:p w:rsidR="00171880" w:rsidRDefault="00D80F6F">
      <w:pPr>
        <w:pStyle w:val="Balk1"/>
        <w:spacing w:before="36"/>
        <w:ind w:right="139"/>
        <w:jc w:val="center"/>
      </w:pPr>
      <w:r>
        <w:rPr>
          <w:spacing w:val="2"/>
        </w:rPr>
        <w:t>Değerlendirme</w:t>
      </w:r>
      <w:r>
        <w:rPr>
          <w:spacing w:val="35"/>
        </w:rPr>
        <w:t xml:space="preserve"> </w:t>
      </w:r>
      <w:r>
        <w:rPr>
          <w:spacing w:val="-2"/>
        </w:rPr>
        <w:t>Esasları</w:t>
      </w:r>
    </w:p>
    <w:p w:rsidR="00171880" w:rsidRDefault="00171880">
      <w:pPr>
        <w:pStyle w:val="GvdeMetni"/>
        <w:spacing w:before="113"/>
        <w:rPr>
          <w:b/>
        </w:rPr>
      </w:pPr>
    </w:p>
    <w:p w:rsidR="00171880" w:rsidRDefault="00D80F6F">
      <w:pPr>
        <w:spacing w:line="272" w:lineRule="exact"/>
        <w:ind w:left="151"/>
        <w:rPr>
          <w:b/>
          <w:sz w:val="24"/>
        </w:rPr>
      </w:pPr>
      <w:bookmarkStart w:id="8" w:name="Değerlendirme_Esasları"/>
      <w:bookmarkEnd w:id="8"/>
      <w:r>
        <w:rPr>
          <w:b/>
          <w:spacing w:val="2"/>
          <w:sz w:val="24"/>
        </w:rPr>
        <w:t>Değerlendirme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Esasları</w:t>
      </w:r>
    </w:p>
    <w:p w:rsidR="00171880" w:rsidRDefault="00D80F6F">
      <w:pPr>
        <w:pStyle w:val="GvdeMetni"/>
        <w:spacing w:line="256" w:lineRule="auto"/>
        <w:ind w:left="146" w:firstLine="2"/>
      </w:pPr>
      <w:r>
        <w:rPr>
          <w:b/>
          <w:w w:val="105"/>
        </w:rPr>
        <w:t>MADDE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5-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(1)</w:t>
      </w:r>
      <w:r>
        <w:rPr>
          <w:spacing w:val="40"/>
          <w:w w:val="105"/>
        </w:rPr>
        <w:t xml:space="preserve"> </w:t>
      </w:r>
      <w:r>
        <w:rPr>
          <w:w w:val="105"/>
        </w:rPr>
        <w:t>Bütünleme</w:t>
      </w:r>
      <w:r>
        <w:rPr>
          <w:spacing w:val="40"/>
          <w:w w:val="105"/>
        </w:rPr>
        <w:t xml:space="preserve"> </w:t>
      </w:r>
      <w:r>
        <w:rPr>
          <w:w w:val="105"/>
        </w:rPr>
        <w:t>sınavı</w:t>
      </w:r>
      <w:r>
        <w:rPr>
          <w:spacing w:val="40"/>
          <w:w w:val="105"/>
        </w:rPr>
        <w:t xml:space="preserve"> </w:t>
      </w:r>
      <w:r>
        <w:rPr>
          <w:w w:val="105"/>
        </w:rPr>
        <w:t>harf</w:t>
      </w:r>
      <w:r>
        <w:rPr>
          <w:spacing w:val="40"/>
          <w:w w:val="105"/>
        </w:rPr>
        <w:t xml:space="preserve"> </w:t>
      </w:r>
      <w:r>
        <w:rPr>
          <w:w w:val="105"/>
        </w:rPr>
        <w:t>notları</w:t>
      </w:r>
      <w:r>
        <w:rPr>
          <w:spacing w:val="40"/>
          <w:w w:val="105"/>
        </w:rPr>
        <w:t xml:space="preserve"> </w:t>
      </w:r>
      <w:r>
        <w:rPr>
          <w:w w:val="105"/>
        </w:rPr>
        <w:t>yarı</w:t>
      </w:r>
      <w:r>
        <w:rPr>
          <w:spacing w:val="40"/>
          <w:w w:val="105"/>
        </w:rPr>
        <w:t xml:space="preserve"> </w:t>
      </w:r>
      <w:r>
        <w:rPr>
          <w:w w:val="105"/>
        </w:rPr>
        <w:t>yıl</w:t>
      </w:r>
      <w:r>
        <w:rPr>
          <w:spacing w:val="40"/>
          <w:w w:val="105"/>
        </w:rPr>
        <w:t xml:space="preserve"> </w:t>
      </w:r>
      <w:r>
        <w:rPr>
          <w:w w:val="105"/>
        </w:rPr>
        <w:t>sonu</w:t>
      </w:r>
      <w:r>
        <w:rPr>
          <w:spacing w:val="40"/>
          <w:w w:val="105"/>
        </w:rPr>
        <w:t xml:space="preserve"> </w:t>
      </w:r>
      <w:r>
        <w:rPr>
          <w:w w:val="105"/>
        </w:rPr>
        <w:t>sınavında</w:t>
      </w:r>
      <w:r>
        <w:rPr>
          <w:spacing w:val="40"/>
          <w:w w:val="105"/>
        </w:rPr>
        <w:t xml:space="preserve"> </w:t>
      </w:r>
      <w:r>
        <w:rPr>
          <w:w w:val="105"/>
        </w:rPr>
        <w:t>oluşan</w:t>
      </w:r>
      <w:r>
        <w:rPr>
          <w:spacing w:val="40"/>
          <w:w w:val="105"/>
        </w:rPr>
        <w:t xml:space="preserve"> </w:t>
      </w:r>
      <w:r>
        <w:rPr>
          <w:w w:val="105"/>
        </w:rPr>
        <w:t>harf</w:t>
      </w:r>
      <w:r>
        <w:rPr>
          <w:spacing w:val="40"/>
          <w:w w:val="105"/>
        </w:rPr>
        <w:t xml:space="preserve"> </w:t>
      </w:r>
      <w:r>
        <w:rPr>
          <w:w w:val="105"/>
        </w:rPr>
        <w:t>notu aralıklarına göre belirlenir ve mutlak değerlendirme ölçütü kabul edilir.</w:t>
      </w:r>
    </w:p>
    <w:p w:rsidR="00171880" w:rsidRDefault="00171880">
      <w:pPr>
        <w:pStyle w:val="GvdeMetni"/>
        <w:spacing w:before="15"/>
      </w:pPr>
    </w:p>
    <w:p w:rsidR="00171880" w:rsidRDefault="00D80F6F">
      <w:pPr>
        <w:pStyle w:val="ListeParagraf"/>
        <w:numPr>
          <w:ilvl w:val="0"/>
          <w:numId w:val="1"/>
        </w:numPr>
        <w:tabs>
          <w:tab w:val="left" w:pos="502"/>
        </w:tabs>
        <w:spacing w:before="1"/>
        <w:ind w:left="502" w:right="0" w:hanging="356"/>
        <w:rPr>
          <w:sz w:val="24"/>
        </w:rPr>
      </w:pPr>
      <w:r>
        <w:rPr>
          <w:w w:val="105"/>
          <w:sz w:val="24"/>
        </w:rPr>
        <w:t>Bütünleme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sınavında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alınan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dersin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yarı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yıl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sonu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sınavı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yerine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geçer.</w:t>
      </w:r>
    </w:p>
    <w:p w:rsidR="00171880" w:rsidRDefault="00171880">
      <w:pPr>
        <w:pStyle w:val="GvdeMetni"/>
        <w:spacing w:before="35"/>
      </w:pPr>
    </w:p>
    <w:p w:rsidR="00171880" w:rsidRDefault="00D80F6F">
      <w:pPr>
        <w:pStyle w:val="ListeParagraf"/>
        <w:numPr>
          <w:ilvl w:val="0"/>
          <w:numId w:val="1"/>
        </w:numPr>
        <w:tabs>
          <w:tab w:val="left" w:pos="499"/>
        </w:tabs>
        <w:spacing w:before="1" w:line="254" w:lineRule="auto"/>
        <w:ind w:left="146" w:firstLine="2"/>
        <w:rPr>
          <w:sz w:val="24"/>
        </w:rPr>
      </w:pPr>
      <w:r>
        <w:rPr>
          <w:w w:val="105"/>
          <w:sz w:val="24"/>
        </w:rPr>
        <w:t>Bir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dersin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bütünleme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sınav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listesinde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olup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bütünleme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sınavına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girmeyen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öğrencilerin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harf notu, yarı yıl sonu sınavı oluşan harf notu olarak kalır.</w:t>
      </w:r>
    </w:p>
    <w:p w:rsidR="00171880" w:rsidRDefault="00171880">
      <w:pPr>
        <w:pStyle w:val="GvdeMetni"/>
      </w:pPr>
    </w:p>
    <w:p w:rsidR="00171880" w:rsidRDefault="00171880">
      <w:pPr>
        <w:pStyle w:val="GvdeMetni"/>
      </w:pPr>
    </w:p>
    <w:p w:rsidR="00171880" w:rsidRDefault="00171880">
      <w:pPr>
        <w:pStyle w:val="GvdeMetni"/>
        <w:spacing w:before="183"/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  <w:bookmarkStart w:id="9" w:name="DÖRDÜNCÜ_BÖLÜM"/>
      <w:bookmarkEnd w:id="9"/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322926" w:rsidRDefault="00322926">
      <w:pPr>
        <w:ind w:left="150" w:right="124"/>
        <w:jc w:val="center"/>
        <w:rPr>
          <w:b/>
          <w:w w:val="110"/>
          <w:sz w:val="24"/>
        </w:rPr>
      </w:pPr>
    </w:p>
    <w:p w:rsidR="00171880" w:rsidRDefault="00D80F6F">
      <w:pPr>
        <w:ind w:left="150" w:right="124"/>
        <w:jc w:val="center"/>
        <w:rPr>
          <w:b/>
          <w:sz w:val="24"/>
        </w:rPr>
      </w:pPr>
      <w:bookmarkStart w:id="10" w:name="_GoBack"/>
      <w:bookmarkEnd w:id="10"/>
      <w:r>
        <w:rPr>
          <w:b/>
          <w:w w:val="110"/>
          <w:sz w:val="24"/>
        </w:rPr>
        <w:lastRenderedPageBreak/>
        <w:t>DÖRDÜNCÜ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BÖLÜM</w:t>
      </w:r>
    </w:p>
    <w:p w:rsidR="00171880" w:rsidRDefault="00D80F6F">
      <w:pPr>
        <w:pStyle w:val="Balk1"/>
        <w:spacing w:before="36"/>
        <w:ind w:right="141"/>
        <w:jc w:val="center"/>
      </w:pPr>
      <w:r>
        <w:rPr>
          <w:w w:val="105"/>
        </w:rPr>
        <w:t>Çeşitli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Son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Hükümler</w:t>
      </w:r>
    </w:p>
    <w:p w:rsidR="00171880" w:rsidRDefault="00171880">
      <w:pPr>
        <w:pStyle w:val="GvdeMetni"/>
        <w:spacing w:before="94"/>
        <w:rPr>
          <w:b/>
        </w:rPr>
      </w:pPr>
    </w:p>
    <w:p w:rsidR="00171880" w:rsidRDefault="00D80F6F">
      <w:pPr>
        <w:ind w:left="146"/>
        <w:rPr>
          <w:b/>
          <w:sz w:val="24"/>
        </w:rPr>
      </w:pPr>
      <w:bookmarkStart w:id="11" w:name="Yürürlük"/>
      <w:bookmarkEnd w:id="11"/>
      <w:r>
        <w:rPr>
          <w:b/>
          <w:spacing w:val="-2"/>
          <w:w w:val="105"/>
          <w:sz w:val="24"/>
        </w:rPr>
        <w:t>Yürürlük</w:t>
      </w:r>
    </w:p>
    <w:p w:rsidR="00171880" w:rsidRDefault="00D80F6F">
      <w:pPr>
        <w:pStyle w:val="GvdeMetni"/>
        <w:spacing w:before="29"/>
        <w:ind w:left="146"/>
      </w:pPr>
      <w:r>
        <w:rPr>
          <w:b/>
        </w:rPr>
        <w:t>MADDE 6-</w:t>
      </w:r>
      <w:r>
        <w:rPr>
          <w:b/>
          <w:spacing w:val="26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usul ve</w:t>
      </w:r>
      <w:r>
        <w:rPr>
          <w:spacing w:val="-2"/>
        </w:rPr>
        <w:t xml:space="preserve"> </w:t>
      </w:r>
      <w:r>
        <w:t>esaslar</w:t>
      </w:r>
      <w:r>
        <w:rPr>
          <w:spacing w:val="13"/>
        </w:rPr>
        <w:t xml:space="preserve"> </w:t>
      </w:r>
      <w:r>
        <w:t>Senato</w:t>
      </w:r>
      <w:r>
        <w:rPr>
          <w:spacing w:val="30"/>
        </w:rPr>
        <w:t xml:space="preserve"> </w:t>
      </w:r>
      <w:r>
        <w:t>tarafından</w:t>
      </w:r>
      <w:r>
        <w:rPr>
          <w:spacing w:val="18"/>
        </w:rPr>
        <w:t xml:space="preserve"> </w:t>
      </w:r>
      <w:r>
        <w:t>onaylandığı</w:t>
      </w:r>
      <w:r>
        <w:rPr>
          <w:spacing w:val="6"/>
        </w:rPr>
        <w:t xml:space="preserve"> </w:t>
      </w:r>
      <w:r>
        <w:t>tarihte</w:t>
      </w:r>
      <w:r>
        <w:rPr>
          <w:spacing w:val="24"/>
        </w:rPr>
        <w:t xml:space="preserve"> </w:t>
      </w:r>
      <w:r>
        <w:t>yürürlüğe</w:t>
      </w:r>
      <w:r>
        <w:rPr>
          <w:spacing w:val="22"/>
        </w:rPr>
        <w:t xml:space="preserve"> </w:t>
      </w:r>
      <w:r>
        <w:rPr>
          <w:spacing w:val="-2"/>
        </w:rPr>
        <w:t>girer.</w:t>
      </w:r>
    </w:p>
    <w:p w:rsidR="00171880" w:rsidRDefault="00171880">
      <w:pPr>
        <w:pStyle w:val="GvdeMetni"/>
        <w:spacing w:before="60"/>
      </w:pPr>
    </w:p>
    <w:p w:rsidR="00171880" w:rsidRDefault="00D80F6F">
      <w:pPr>
        <w:pStyle w:val="Balk1"/>
      </w:pPr>
      <w:bookmarkStart w:id="12" w:name="Yürütme"/>
      <w:bookmarkEnd w:id="12"/>
      <w:r>
        <w:rPr>
          <w:spacing w:val="-2"/>
          <w:w w:val="105"/>
        </w:rPr>
        <w:t>Yürütme</w:t>
      </w:r>
    </w:p>
    <w:p w:rsidR="00171880" w:rsidRDefault="00D80F6F">
      <w:pPr>
        <w:pStyle w:val="GvdeMetni"/>
        <w:spacing w:before="29" w:line="285" w:lineRule="auto"/>
        <w:ind w:left="146" w:right="84"/>
      </w:pPr>
      <w:r>
        <w:rPr>
          <w:b/>
        </w:rPr>
        <w:t>MADDE</w:t>
      </w:r>
      <w:r>
        <w:rPr>
          <w:b/>
          <w:spacing w:val="27"/>
        </w:rPr>
        <w:t xml:space="preserve"> </w:t>
      </w:r>
      <w:r>
        <w:rPr>
          <w:b/>
        </w:rPr>
        <w:t>7-</w:t>
      </w:r>
      <w:r>
        <w:rPr>
          <w:b/>
          <w:spacing w:val="-2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usul ve esaslara dair</w:t>
      </w:r>
      <w:r>
        <w:rPr>
          <w:spacing w:val="34"/>
        </w:rPr>
        <w:t xml:space="preserve"> </w:t>
      </w:r>
      <w:r>
        <w:t>hükümler</w:t>
      </w:r>
      <w:r>
        <w:rPr>
          <w:spacing w:val="40"/>
        </w:rPr>
        <w:t xml:space="preserve"> </w:t>
      </w:r>
      <w:r>
        <w:t>Ankara</w:t>
      </w:r>
      <w:r>
        <w:rPr>
          <w:spacing w:val="35"/>
        </w:rPr>
        <w:t xml:space="preserve"> </w:t>
      </w:r>
      <w:r>
        <w:t>Sosyal</w:t>
      </w:r>
      <w:r>
        <w:rPr>
          <w:spacing w:val="35"/>
        </w:rPr>
        <w:t xml:space="preserve"> </w:t>
      </w:r>
      <w:r>
        <w:t>Bilimler</w:t>
      </w:r>
      <w:r>
        <w:rPr>
          <w:spacing w:val="40"/>
        </w:rPr>
        <w:t xml:space="preserve"> </w:t>
      </w:r>
      <w:r>
        <w:t>Üniversitesi Rektörü tarafından yürütülür.</w:t>
      </w: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rPr>
          <w:sz w:val="20"/>
        </w:rPr>
      </w:pPr>
    </w:p>
    <w:p w:rsidR="00171880" w:rsidRDefault="00171880">
      <w:pPr>
        <w:pStyle w:val="GvdeMetni"/>
        <w:spacing w:before="193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4597"/>
      </w:tblGrid>
      <w:tr w:rsidR="00171880">
        <w:trPr>
          <w:trHeight w:val="338"/>
        </w:trPr>
        <w:tc>
          <w:tcPr>
            <w:tcW w:w="9192" w:type="dxa"/>
            <w:gridSpan w:val="2"/>
          </w:tcPr>
          <w:p w:rsidR="00171880" w:rsidRDefault="00D80F6F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Usul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Esasların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Kararının</w:t>
            </w:r>
          </w:p>
        </w:tc>
      </w:tr>
      <w:tr w:rsidR="00171880">
        <w:trPr>
          <w:trHeight w:val="338"/>
        </w:trPr>
        <w:tc>
          <w:tcPr>
            <w:tcW w:w="4595" w:type="dxa"/>
          </w:tcPr>
          <w:p w:rsidR="00171880" w:rsidRDefault="00D80F6F">
            <w:pPr>
              <w:pStyle w:val="TableParagraph"/>
              <w:spacing w:line="276" w:lineRule="exact"/>
              <w:ind w:left="1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4597" w:type="dxa"/>
          </w:tcPr>
          <w:p w:rsidR="00171880" w:rsidRDefault="00D80F6F">
            <w:pPr>
              <w:pStyle w:val="TableParagraph"/>
              <w:spacing w:line="276" w:lineRule="exact"/>
              <w:ind w:left="9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Sayısı</w:t>
            </w:r>
          </w:p>
        </w:tc>
      </w:tr>
      <w:tr w:rsidR="00171880">
        <w:trPr>
          <w:trHeight w:val="337"/>
        </w:trPr>
        <w:tc>
          <w:tcPr>
            <w:tcW w:w="4595" w:type="dxa"/>
          </w:tcPr>
          <w:p w:rsidR="00171880" w:rsidRDefault="00D80F6F">
            <w:pPr>
              <w:pStyle w:val="TableParagraph"/>
              <w:ind w:left="101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30.04.2024</w:t>
            </w:r>
          </w:p>
        </w:tc>
        <w:tc>
          <w:tcPr>
            <w:tcW w:w="4597" w:type="dxa"/>
          </w:tcPr>
          <w:p w:rsidR="00171880" w:rsidRDefault="00D80F6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2024/36</w:t>
            </w:r>
          </w:p>
        </w:tc>
      </w:tr>
    </w:tbl>
    <w:p w:rsidR="00D80F6F" w:rsidRDefault="00D80F6F"/>
    <w:sectPr w:rsidR="00D80F6F">
      <w:pgSz w:w="11900" w:h="16850"/>
      <w:pgMar w:top="156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34B5B"/>
    <w:multiLevelType w:val="hybridMultilevel"/>
    <w:tmpl w:val="43FC83EA"/>
    <w:lvl w:ilvl="0" w:tplc="29D0678A">
      <w:start w:val="2"/>
      <w:numFmt w:val="decimal"/>
      <w:lvlText w:val="(%1)"/>
      <w:lvlJc w:val="left"/>
      <w:pPr>
        <w:ind w:left="14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4"/>
        <w:szCs w:val="24"/>
        <w:lang w:val="tr-TR" w:eastAsia="en-US" w:bidi="ar-SA"/>
      </w:rPr>
    </w:lvl>
    <w:lvl w:ilvl="1" w:tplc="A3E62F12">
      <w:numFmt w:val="bullet"/>
      <w:lvlText w:val="•"/>
      <w:lvlJc w:val="left"/>
      <w:pPr>
        <w:ind w:left="1089" w:hanging="396"/>
      </w:pPr>
      <w:rPr>
        <w:rFonts w:hint="default"/>
        <w:lang w:val="tr-TR" w:eastAsia="en-US" w:bidi="ar-SA"/>
      </w:rPr>
    </w:lvl>
    <w:lvl w:ilvl="2" w:tplc="0B3072A2">
      <w:numFmt w:val="bullet"/>
      <w:lvlText w:val="•"/>
      <w:lvlJc w:val="left"/>
      <w:pPr>
        <w:ind w:left="2038" w:hanging="396"/>
      </w:pPr>
      <w:rPr>
        <w:rFonts w:hint="default"/>
        <w:lang w:val="tr-TR" w:eastAsia="en-US" w:bidi="ar-SA"/>
      </w:rPr>
    </w:lvl>
    <w:lvl w:ilvl="3" w:tplc="45B45E76">
      <w:numFmt w:val="bullet"/>
      <w:lvlText w:val="•"/>
      <w:lvlJc w:val="left"/>
      <w:pPr>
        <w:ind w:left="2987" w:hanging="396"/>
      </w:pPr>
      <w:rPr>
        <w:rFonts w:hint="default"/>
        <w:lang w:val="tr-TR" w:eastAsia="en-US" w:bidi="ar-SA"/>
      </w:rPr>
    </w:lvl>
    <w:lvl w:ilvl="4" w:tplc="2CEA6430">
      <w:numFmt w:val="bullet"/>
      <w:lvlText w:val="•"/>
      <w:lvlJc w:val="left"/>
      <w:pPr>
        <w:ind w:left="3937" w:hanging="396"/>
      </w:pPr>
      <w:rPr>
        <w:rFonts w:hint="default"/>
        <w:lang w:val="tr-TR" w:eastAsia="en-US" w:bidi="ar-SA"/>
      </w:rPr>
    </w:lvl>
    <w:lvl w:ilvl="5" w:tplc="E54635D6">
      <w:numFmt w:val="bullet"/>
      <w:lvlText w:val="•"/>
      <w:lvlJc w:val="left"/>
      <w:pPr>
        <w:ind w:left="4886" w:hanging="396"/>
      </w:pPr>
      <w:rPr>
        <w:rFonts w:hint="default"/>
        <w:lang w:val="tr-TR" w:eastAsia="en-US" w:bidi="ar-SA"/>
      </w:rPr>
    </w:lvl>
    <w:lvl w:ilvl="6" w:tplc="A6E66F04">
      <w:numFmt w:val="bullet"/>
      <w:lvlText w:val="•"/>
      <w:lvlJc w:val="left"/>
      <w:pPr>
        <w:ind w:left="5835" w:hanging="396"/>
      </w:pPr>
      <w:rPr>
        <w:rFonts w:hint="default"/>
        <w:lang w:val="tr-TR" w:eastAsia="en-US" w:bidi="ar-SA"/>
      </w:rPr>
    </w:lvl>
    <w:lvl w:ilvl="7" w:tplc="51A46724">
      <w:numFmt w:val="bullet"/>
      <w:lvlText w:val="•"/>
      <w:lvlJc w:val="left"/>
      <w:pPr>
        <w:ind w:left="6785" w:hanging="396"/>
      </w:pPr>
      <w:rPr>
        <w:rFonts w:hint="default"/>
        <w:lang w:val="tr-TR" w:eastAsia="en-US" w:bidi="ar-SA"/>
      </w:rPr>
    </w:lvl>
    <w:lvl w:ilvl="8" w:tplc="6226D3FC">
      <w:numFmt w:val="bullet"/>
      <w:lvlText w:val="•"/>
      <w:lvlJc w:val="left"/>
      <w:pPr>
        <w:ind w:left="7734" w:hanging="396"/>
      </w:pPr>
      <w:rPr>
        <w:rFonts w:hint="default"/>
        <w:lang w:val="tr-TR" w:eastAsia="en-US" w:bidi="ar-SA"/>
      </w:rPr>
    </w:lvl>
  </w:abstractNum>
  <w:abstractNum w:abstractNumId="1" w15:restartNumberingAfterBreak="0">
    <w:nsid w:val="658A2C55"/>
    <w:multiLevelType w:val="hybridMultilevel"/>
    <w:tmpl w:val="0E064470"/>
    <w:lvl w:ilvl="0" w:tplc="11D0A2C4">
      <w:start w:val="2"/>
      <w:numFmt w:val="decimal"/>
      <w:lvlText w:val="(%1)"/>
      <w:lvlJc w:val="left"/>
      <w:pPr>
        <w:ind w:left="50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4"/>
        <w:szCs w:val="24"/>
        <w:lang w:val="tr-TR" w:eastAsia="en-US" w:bidi="ar-SA"/>
      </w:rPr>
    </w:lvl>
    <w:lvl w:ilvl="1" w:tplc="E2B86B8A">
      <w:numFmt w:val="bullet"/>
      <w:lvlText w:val="•"/>
      <w:lvlJc w:val="left"/>
      <w:pPr>
        <w:ind w:left="1413" w:hanging="358"/>
      </w:pPr>
      <w:rPr>
        <w:rFonts w:hint="default"/>
        <w:lang w:val="tr-TR" w:eastAsia="en-US" w:bidi="ar-SA"/>
      </w:rPr>
    </w:lvl>
    <w:lvl w:ilvl="2" w:tplc="FF8C4386">
      <w:numFmt w:val="bullet"/>
      <w:lvlText w:val="•"/>
      <w:lvlJc w:val="left"/>
      <w:pPr>
        <w:ind w:left="2326" w:hanging="358"/>
      </w:pPr>
      <w:rPr>
        <w:rFonts w:hint="default"/>
        <w:lang w:val="tr-TR" w:eastAsia="en-US" w:bidi="ar-SA"/>
      </w:rPr>
    </w:lvl>
    <w:lvl w:ilvl="3" w:tplc="C1F2FADE">
      <w:numFmt w:val="bullet"/>
      <w:lvlText w:val="•"/>
      <w:lvlJc w:val="left"/>
      <w:pPr>
        <w:ind w:left="3239" w:hanging="358"/>
      </w:pPr>
      <w:rPr>
        <w:rFonts w:hint="default"/>
        <w:lang w:val="tr-TR" w:eastAsia="en-US" w:bidi="ar-SA"/>
      </w:rPr>
    </w:lvl>
    <w:lvl w:ilvl="4" w:tplc="E1DEA600">
      <w:numFmt w:val="bullet"/>
      <w:lvlText w:val="•"/>
      <w:lvlJc w:val="left"/>
      <w:pPr>
        <w:ind w:left="4153" w:hanging="358"/>
      </w:pPr>
      <w:rPr>
        <w:rFonts w:hint="default"/>
        <w:lang w:val="tr-TR" w:eastAsia="en-US" w:bidi="ar-SA"/>
      </w:rPr>
    </w:lvl>
    <w:lvl w:ilvl="5" w:tplc="E89EB9E2">
      <w:numFmt w:val="bullet"/>
      <w:lvlText w:val="•"/>
      <w:lvlJc w:val="left"/>
      <w:pPr>
        <w:ind w:left="5066" w:hanging="358"/>
      </w:pPr>
      <w:rPr>
        <w:rFonts w:hint="default"/>
        <w:lang w:val="tr-TR" w:eastAsia="en-US" w:bidi="ar-SA"/>
      </w:rPr>
    </w:lvl>
    <w:lvl w:ilvl="6" w:tplc="963AD782">
      <w:numFmt w:val="bullet"/>
      <w:lvlText w:val="•"/>
      <w:lvlJc w:val="left"/>
      <w:pPr>
        <w:ind w:left="5979" w:hanging="358"/>
      </w:pPr>
      <w:rPr>
        <w:rFonts w:hint="default"/>
        <w:lang w:val="tr-TR" w:eastAsia="en-US" w:bidi="ar-SA"/>
      </w:rPr>
    </w:lvl>
    <w:lvl w:ilvl="7" w:tplc="3BCA2704">
      <w:numFmt w:val="bullet"/>
      <w:lvlText w:val="•"/>
      <w:lvlJc w:val="left"/>
      <w:pPr>
        <w:ind w:left="6893" w:hanging="358"/>
      </w:pPr>
      <w:rPr>
        <w:rFonts w:hint="default"/>
        <w:lang w:val="tr-TR" w:eastAsia="en-US" w:bidi="ar-SA"/>
      </w:rPr>
    </w:lvl>
    <w:lvl w:ilvl="8" w:tplc="0BEA6972">
      <w:numFmt w:val="bullet"/>
      <w:lvlText w:val="•"/>
      <w:lvlJc w:val="left"/>
      <w:pPr>
        <w:ind w:left="7806" w:hanging="35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880"/>
    <w:rsid w:val="00171880"/>
    <w:rsid w:val="00322926"/>
    <w:rsid w:val="00D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4BA2"/>
  <w15:docId w15:val="{DEF3255E-BFBD-45EE-8FDB-507151E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" w:right="14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right="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EA78-6CEF-4A3F-B181-5D950E7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2017-11-29 (2)</dc:title>
  <dc:creator>Murat AKTEPE</dc:creator>
  <cp:lastModifiedBy>Mucahit BEKİ</cp:lastModifiedBy>
  <cp:revision>3</cp:revision>
  <dcterms:created xsi:type="dcterms:W3CDTF">2025-04-28T08:11:00Z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www.ilovepdf.com</vt:lpwstr>
  </property>
</Properties>
</file>